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AB" w:rsidRPr="003A01AB" w:rsidRDefault="003A01AB" w:rsidP="003A01AB">
      <w:pPr>
        <w:snapToGrid w:val="0"/>
        <w:jc w:val="center"/>
        <w:rPr>
          <w:rFonts w:ascii="宋体" w:eastAsia="宋体" w:hAnsi="宋体" w:cs="宋体"/>
          <w:b/>
          <w:sz w:val="32"/>
          <w:szCs w:val="32"/>
        </w:rPr>
      </w:pPr>
      <w:r w:rsidRPr="003A01AB">
        <w:rPr>
          <w:rFonts w:ascii="宋体" w:eastAsia="宋体" w:hAnsi="宋体" w:cs="宋体" w:hint="eastAsia"/>
          <w:b/>
          <w:sz w:val="32"/>
          <w:szCs w:val="32"/>
        </w:rPr>
        <w:t>负债清偿损益明细表</w:t>
      </w:r>
    </w:p>
    <w:p w:rsidR="003A01AB" w:rsidRPr="003A01AB" w:rsidRDefault="003A01AB" w:rsidP="003A01AB">
      <w:pPr>
        <w:snapToGrid w:val="0"/>
        <w:jc w:val="center"/>
        <w:rPr>
          <w:rFonts w:ascii="宋体" w:eastAsia="宋体" w:hAnsi="宋体" w:cs="宋体"/>
          <w:sz w:val="24"/>
          <w:szCs w:val="24"/>
        </w:rPr>
      </w:pPr>
    </w:p>
    <w:p w:rsidR="003A01AB" w:rsidRPr="003A01AB" w:rsidRDefault="003A01AB" w:rsidP="003A01AB">
      <w:pPr>
        <w:snapToGrid w:val="0"/>
        <w:jc w:val="center"/>
        <w:rPr>
          <w:rFonts w:ascii="宋体" w:eastAsia="宋体" w:hAnsi="宋体" w:cs="宋体"/>
          <w:sz w:val="24"/>
          <w:szCs w:val="24"/>
        </w:rPr>
      </w:pPr>
      <w:r w:rsidRPr="003A01AB">
        <w:rPr>
          <w:rFonts w:ascii="宋体" w:eastAsia="宋体" w:hAnsi="宋体" w:cs="宋体" w:hint="eastAsia"/>
          <w:sz w:val="24"/>
          <w:szCs w:val="24"/>
        </w:rPr>
        <w:t>填报时间：</w:t>
      </w:r>
      <w:r w:rsidR="00885FEC" w:rsidRPr="00885FEC">
        <w:rPr>
          <w:rFonts w:ascii="宋体" w:eastAsia="宋体" w:hAnsi="宋体" w:cs="宋体" w:hint="eastAsia"/>
          <w:color w:val="FF0000"/>
          <w:sz w:val="24"/>
          <w:szCs w:val="24"/>
        </w:rPr>
        <w:t>XXXX</w:t>
      </w:r>
      <w:r w:rsidRPr="003A01AB">
        <w:rPr>
          <w:rFonts w:ascii="宋体" w:eastAsia="宋体" w:hAnsi="宋体" w:cs="宋体" w:hint="eastAsia"/>
          <w:sz w:val="24"/>
          <w:szCs w:val="24"/>
        </w:rPr>
        <w:t>年</w:t>
      </w:r>
      <w:r w:rsidR="00885FEC" w:rsidRPr="00885FEC">
        <w:rPr>
          <w:rFonts w:ascii="宋体" w:eastAsia="宋体" w:hAnsi="宋体" w:cs="宋体" w:hint="eastAsia"/>
          <w:color w:val="FF0000"/>
          <w:sz w:val="24"/>
          <w:szCs w:val="24"/>
        </w:rPr>
        <w:t>XX</w:t>
      </w:r>
      <w:r w:rsidRPr="003A01AB">
        <w:rPr>
          <w:rFonts w:ascii="宋体" w:eastAsia="宋体" w:hAnsi="宋体" w:cs="宋体" w:hint="eastAsia"/>
          <w:sz w:val="24"/>
          <w:szCs w:val="24"/>
        </w:rPr>
        <w:t>月</w:t>
      </w:r>
      <w:r w:rsidR="00885FEC" w:rsidRPr="00885FEC">
        <w:rPr>
          <w:rFonts w:ascii="宋体" w:eastAsia="宋体" w:hAnsi="宋体" w:cs="宋体" w:hint="eastAsia"/>
          <w:color w:val="FF0000"/>
          <w:sz w:val="24"/>
          <w:szCs w:val="24"/>
        </w:rPr>
        <w:t>XX</w:t>
      </w:r>
      <w:r w:rsidRPr="003A01AB">
        <w:rPr>
          <w:rFonts w:ascii="宋体" w:eastAsia="宋体" w:hAnsi="宋体" w:cs="宋体" w:hint="eastAsia"/>
          <w:sz w:val="24"/>
          <w:szCs w:val="24"/>
        </w:rPr>
        <w:t>日</w:t>
      </w:r>
      <w:r w:rsidR="00885FEC">
        <w:rPr>
          <w:rFonts w:ascii="宋体" w:eastAsia="宋体" w:hAnsi="宋体" w:cs="宋体" w:hint="eastAsia"/>
          <w:sz w:val="24"/>
          <w:szCs w:val="24"/>
        </w:rPr>
        <w:t xml:space="preserve">                </w:t>
      </w:r>
      <w:r w:rsidRPr="003A01AB">
        <w:rPr>
          <w:rFonts w:ascii="宋体" w:eastAsia="宋体" w:hAnsi="宋体" w:cs="宋体" w:hint="eastAsia"/>
          <w:sz w:val="24"/>
          <w:szCs w:val="24"/>
        </w:rPr>
        <w:t>金额单位：    元（</w:t>
      </w:r>
      <w:proofErr w:type="gramStart"/>
      <w:r w:rsidRPr="003A01AB">
        <w:rPr>
          <w:rFonts w:ascii="宋体" w:eastAsia="宋体" w:hAnsi="宋体" w:cs="宋体" w:hint="eastAsia"/>
          <w:sz w:val="24"/>
          <w:szCs w:val="24"/>
        </w:rPr>
        <w:t>列至角分</w:t>
      </w:r>
      <w:proofErr w:type="gramEnd"/>
      <w:r w:rsidRPr="003A01AB">
        <w:rPr>
          <w:rFonts w:ascii="宋体" w:eastAsia="宋体" w:hAnsi="宋体" w:cs="宋体" w:hint="eastAsia"/>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924"/>
        <w:gridCol w:w="1276"/>
        <w:gridCol w:w="1260"/>
        <w:gridCol w:w="1050"/>
        <w:gridCol w:w="1365"/>
      </w:tblGrid>
      <w:tr w:rsidR="003A01AB" w:rsidRPr="003A01AB" w:rsidTr="003A01AB">
        <w:tc>
          <w:tcPr>
            <w:tcW w:w="738" w:type="dxa"/>
            <w:tcBorders>
              <w:top w:val="single" w:sz="4" w:space="0" w:color="auto"/>
              <w:left w:val="single" w:sz="4" w:space="0" w:color="auto"/>
              <w:bottom w:val="single" w:sz="4" w:space="0" w:color="auto"/>
              <w:right w:val="single" w:sz="4" w:space="0" w:color="auto"/>
            </w:tcBorders>
            <w:hideMark/>
          </w:tcPr>
          <w:p w:rsidR="003A01AB" w:rsidRPr="003A01AB" w:rsidRDefault="003A01AB" w:rsidP="003A01AB">
            <w:pPr>
              <w:jc w:val="center"/>
              <w:rPr>
                <w:rFonts w:ascii="宋体" w:eastAsia="宋体" w:hAnsi="宋体" w:cs="宋体"/>
                <w:b/>
                <w:sz w:val="24"/>
                <w:szCs w:val="24"/>
              </w:rPr>
            </w:pPr>
            <w:r w:rsidRPr="003A01AB">
              <w:rPr>
                <w:rFonts w:ascii="宋体" w:eastAsia="宋体" w:hAnsi="宋体" w:cs="宋体" w:hint="eastAsia"/>
                <w:b/>
                <w:sz w:val="24"/>
                <w:szCs w:val="24"/>
              </w:rPr>
              <w:t>行次</w:t>
            </w:r>
          </w:p>
        </w:tc>
        <w:tc>
          <w:tcPr>
            <w:tcW w:w="2924" w:type="dxa"/>
            <w:tcBorders>
              <w:top w:val="single" w:sz="4" w:space="0" w:color="auto"/>
              <w:left w:val="single" w:sz="4" w:space="0" w:color="auto"/>
              <w:bottom w:val="single" w:sz="4" w:space="0" w:color="auto"/>
              <w:right w:val="single" w:sz="4" w:space="0" w:color="auto"/>
            </w:tcBorders>
            <w:hideMark/>
          </w:tcPr>
          <w:p w:rsidR="003A01AB" w:rsidRPr="003A01AB" w:rsidRDefault="003A01AB" w:rsidP="003A01AB">
            <w:pPr>
              <w:jc w:val="center"/>
              <w:rPr>
                <w:rFonts w:ascii="宋体" w:eastAsia="宋体" w:hAnsi="宋体" w:cs="宋体"/>
                <w:b/>
                <w:sz w:val="24"/>
                <w:szCs w:val="24"/>
              </w:rPr>
            </w:pPr>
            <w:r w:rsidRPr="003A01AB">
              <w:rPr>
                <w:rFonts w:ascii="宋体" w:eastAsia="宋体" w:hAnsi="宋体" w:cs="宋体" w:hint="eastAsia"/>
                <w:b/>
                <w:sz w:val="24"/>
                <w:szCs w:val="24"/>
              </w:rPr>
              <w:t>项目</w:t>
            </w:r>
          </w:p>
        </w:tc>
        <w:tc>
          <w:tcPr>
            <w:tcW w:w="1276" w:type="dxa"/>
            <w:tcBorders>
              <w:top w:val="single" w:sz="4" w:space="0" w:color="auto"/>
              <w:left w:val="single" w:sz="4" w:space="0" w:color="auto"/>
              <w:bottom w:val="single" w:sz="4" w:space="0" w:color="auto"/>
              <w:right w:val="single" w:sz="4" w:space="0" w:color="auto"/>
            </w:tcBorders>
          </w:tcPr>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账面价值</w:t>
            </w:r>
          </w:p>
          <w:p w:rsidR="003A01AB" w:rsidRPr="003A01AB" w:rsidRDefault="003A01AB" w:rsidP="003A01AB">
            <w:pPr>
              <w:jc w:val="center"/>
              <w:rPr>
                <w:rFonts w:ascii="宋体" w:eastAsia="宋体" w:hAnsi="宋体" w:cs="宋体"/>
                <w:sz w:val="24"/>
                <w:szCs w:val="24"/>
              </w:rPr>
            </w:pPr>
          </w:p>
          <w:p w:rsidR="003A01AB" w:rsidRPr="003A01AB" w:rsidRDefault="003A01AB" w:rsidP="003A01AB">
            <w:pPr>
              <w:jc w:val="center"/>
              <w:rPr>
                <w:rFonts w:ascii="宋体" w:eastAsia="宋体" w:hAnsi="宋体" w:cs="宋体"/>
                <w:sz w:val="24"/>
                <w:szCs w:val="24"/>
              </w:rPr>
            </w:pPr>
            <w:r w:rsidRPr="003A01AB">
              <w:rPr>
                <w:rFonts w:ascii="宋体" w:eastAsia="宋体" w:hAnsi="宋体" w:cs="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计税基础</w:t>
            </w:r>
          </w:p>
          <w:p w:rsidR="003A01AB" w:rsidRPr="003A01AB" w:rsidRDefault="003A01AB" w:rsidP="003A01AB">
            <w:pPr>
              <w:jc w:val="center"/>
              <w:rPr>
                <w:rFonts w:ascii="宋体" w:eastAsia="宋体" w:hAnsi="宋体" w:cs="宋体"/>
                <w:sz w:val="24"/>
                <w:szCs w:val="24"/>
              </w:rPr>
            </w:pPr>
          </w:p>
          <w:p w:rsidR="003A01AB" w:rsidRPr="003A01AB" w:rsidRDefault="003A01AB" w:rsidP="003A01AB">
            <w:pPr>
              <w:jc w:val="center"/>
              <w:rPr>
                <w:rFonts w:ascii="宋体" w:eastAsia="宋体" w:hAnsi="宋体" w:cs="宋体"/>
                <w:sz w:val="24"/>
                <w:szCs w:val="24"/>
              </w:rPr>
            </w:pPr>
            <w:r w:rsidRPr="003A01AB">
              <w:rPr>
                <w:rFonts w:ascii="宋体" w:eastAsia="宋体" w:hAnsi="宋体" w:cs="宋体"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hideMark/>
          </w:tcPr>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清偿</w:t>
            </w:r>
          </w:p>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金额</w:t>
            </w:r>
          </w:p>
          <w:p w:rsidR="003A01AB" w:rsidRPr="003A01AB" w:rsidRDefault="003A01AB" w:rsidP="003A01AB">
            <w:pPr>
              <w:jc w:val="center"/>
              <w:rPr>
                <w:rFonts w:ascii="宋体" w:eastAsia="宋体" w:hAnsi="宋体" w:cs="宋体"/>
                <w:sz w:val="24"/>
                <w:szCs w:val="24"/>
              </w:rPr>
            </w:pPr>
            <w:r w:rsidRPr="003A01AB">
              <w:rPr>
                <w:rFonts w:ascii="宋体" w:eastAsia="宋体" w:hAnsi="宋体" w:cs="宋体" w:hint="eastAsia"/>
                <w:sz w:val="24"/>
                <w:szCs w:val="24"/>
              </w:rPr>
              <w:t>（3）</w:t>
            </w:r>
          </w:p>
        </w:tc>
        <w:tc>
          <w:tcPr>
            <w:tcW w:w="1365" w:type="dxa"/>
            <w:tcBorders>
              <w:top w:val="single" w:sz="4" w:space="0" w:color="auto"/>
              <w:left w:val="single" w:sz="4" w:space="0" w:color="auto"/>
              <w:bottom w:val="single" w:sz="4" w:space="0" w:color="auto"/>
              <w:right w:val="single" w:sz="4" w:space="0" w:color="auto"/>
            </w:tcBorders>
            <w:hideMark/>
          </w:tcPr>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负债清偿</w:t>
            </w:r>
          </w:p>
          <w:p w:rsidR="00F92428" w:rsidRDefault="003A01AB">
            <w:pPr>
              <w:jc w:val="center"/>
              <w:rPr>
                <w:rFonts w:ascii="宋体" w:eastAsia="宋体" w:hAnsi="宋体" w:cs="宋体"/>
                <w:b/>
                <w:sz w:val="24"/>
                <w:szCs w:val="24"/>
              </w:rPr>
            </w:pPr>
            <w:r w:rsidRPr="003A01AB">
              <w:rPr>
                <w:rFonts w:ascii="宋体" w:eastAsia="宋体" w:hAnsi="宋体" w:cs="宋体" w:hint="eastAsia"/>
                <w:b/>
                <w:sz w:val="24"/>
                <w:szCs w:val="24"/>
              </w:rPr>
              <w:t>损益</w:t>
            </w:r>
            <w:r w:rsidRPr="003A01AB">
              <w:rPr>
                <w:rFonts w:ascii="宋体" w:eastAsia="宋体" w:hAnsi="宋体" w:cs="宋体" w:hint="eastAsia"/>
                <w:sz w:val="24"/>
                <w:szCs w:val="24"/>
              </w:rPr>
              <w:t>（4）</w:t>
            </w:r>
          </w:p>
          <w:p w:rsidR="003A01AB" w:rsidRPr="003A01AB" w:rsidRDefault="003A01AB" w:rsidP="003A01AB">
            <w:pPr>
              <w:jc w:val="center"/>
              <w:rPr>
                <w:rFonts w:ascii="宋体" w:eastAsia="宋体" w:hAnsi="宋体" w:cs="宋体"/>
                <w:sz w:val="24"/>
                <w:szCs w:val="24"/>
              </w:rPr>
            </w:pPr>
            <w:r w:rsidRPr="003A01AB">
              <w:rPr>
                <w:rFonts w:ascii="宋体" w:eastAsia="宋体" w:hAnsi="宋体" w:cs="宋体" w:hint="eastAsia"/>
                <w:sz w:val="24"/>
                <w:szCs w:val="24"/>
              </w:rPr>
              <w:t>=（2）-（3）</w:t>
            </w:r>
          </w:p>
        </w:tc>
      </w:tr>
      <w:tr w:rsidR="003A01AB" w:rsidRPr="003A01AB" w:rsidTr="003A01AB">
        <w:tc>
          <w:tcPr>
            <w:tcW w:w="738" w:type="dxa"/>
            <w:tcBorders>
              <w:top w:val="single" w:sz="4" w:space="0" w:color="auto"/>
              <w:left w:val="single" w:sz="4" w:space="0" w:color="auto"/>
              <w:bottom w:val="single" w:sz="4" w:space="0" w:color="auto"/>
              <w:right w:val="single" w:sz="4" w:space="0" w:color="auto"/>
            </w:tcBorders>
            <w:hideMark/>
          </w:tcPr>
          <w:p w:rsidR="003A01AB" w:rsidRPr="003A01AB" w:rsidRDefault="003A01AB" w:rsidP="003A01AB">
            <w:pPr>
              <w:jc w:val="center"/>
              <w:rPr>
                <w:rFonts w:ascii="宋体" w:eastAsia="宋体" w:hAnsi="宋体" w:cs="宋体"/>
                <w:sz w:val="24"/>
                <w:szCs w:val="24"/>
              </w:rPr>
            </w:pPr>
            <w:r w:rsidRPr="003A01AB">
              <w:rPr>
                <w:rFonts w:ascii="宋体" w:eastAsia="宋体" w:hAnsi="宋体" w:cs="宋体" w:hint="eastAsia"/>
                <w:sz w:val="24"/>
                <w:szCs w:val="24"/>
              </w:rPr>
              <w:t>1</w:t>
            </w:r>
          </w:p>
        </w:tc>
        <w:tc>
          <w:tcPr>
            <w:tcW w:w="2924" w:type="dxa"/>
            <w:tcBorders>
              <w:top w:val="single" w:sz="4" w:space="0" w:color="auto"/>
              <w:left w:val="single" w:sz="4" w:space="0" w:color="auto"/>
              <w:bottom w:val="single" w:sz="4" w:space="0" w:color="auto"/>
              <w:right w:val="single" w:sz="4" w:space="0" w:color="auto"/>
            </w:tcBorders>
            <w:hideMark/>
          </w:tcPr>
          <w:p w:rsidR="003A01AB" w:rsidRPr="003A01AB" w:rsidRDefault="003A01AB" w:rsidP="003A01AB">
            <w:pPr>
              <w:rPr>
                <w:rFonts w:ascii="宋体" w:eastAsia="宋体" w:hAnsi="宋体" w:cs="宋体"/>
                <w:sz w:val="24"/>
                <w:szCs w:val="24"/>
              </w:rPr>
            </w:pPr>
            <w:r w:rsidRPr="003A01AB">
              <w:rPr>
                <w:rFonts w:ascii="宋体" w:eastAsia="宋体" w:hAnsi="宋体" w:cs="宋体" w:hint="eastAsia"/>
                <w:sz w:val="24"/>
                <w:szCs w:val="24"/>
              </w:rPr>
              <w:t>短期借款</w:t>
            </w:r>
          </w:p>
        </w:tc>
        <w:tc>
          <w:tcPr>
            <w:tcW w:w="1276" w:type="dxa"/>
            <w:tcBorders>
              <w:top w:val="single" w:sz="4" w:space="0" w:color="auto"/>
              <w:left w:val="single" w:sz="4" w:space="0" w:color="auto"/>
              <w:bottom w:val="single" w:sz="4" w:space="0" w:color="auto"/>
              <w:right w:val="single" w:sz="4" w:space="0" w:color="auto"/>
            </w:tcBorders>
          </w:tcPr>
          <w:p w:rsidR="003A01AB" w:rsidRPr="003A01AB" w:rsidRDefault="00885FEC" w:rsidP="003A01AB">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3A01AB" w:rsidRPr="003A01AB" w:rsidRDefault="00885FEC" w:rsidP="003A01AB">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3A01AB" w:rsidRPr="003A01AB" w:rsidRDefault="00885FEC" w:rsidP="003A01AB">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3A01AB" w:rsidRPr="003A01AB" w:rsidRDefault="00885FEC" w:rsidP="003A01AB">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2</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交易性金融负债#</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3</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应付票据</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4</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应付账款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5</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预收账款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6</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应付职工薪酬#</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7</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应付工资*</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8</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应付福利费*</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9</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应交税费</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10</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应付利息</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11</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应付股利</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12</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其他应交款*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13</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其他应付款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14</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预提费用*</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15</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一年内到期的非流动负债</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16</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其他流动负债</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17</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长期借款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18</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应付债券</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19</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长期应付款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20</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专项应付款</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21</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预计负债#</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22</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其他非流动负债</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r w:rsidR="00885FEC" w:rsidRPr="003A01AB" w:rsidTr="003A01AB">
        <w:tc>
          <w:tcPr>
            <w:tcW w:w="738"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jc w:val="center"/>
              <w:rPr>
                <w:rFonts w:ascii="宋体" w:eastAsia="宋体" w:hAnsi="宋体" w:cs="宋体"/>
                <w:sz w:val="24"/>
                <w:szCs w:val="24"/>
              </w:rPr>
            </w:pPr>
            <w:r w:rsidRPr="003A01AB">
              <w:rPr>
                <w:rFonts w:ascii="宋体" w:eastAsia="宋体" w:hAnsi="宋体" w:cs="宋体" w:hint="eastAsia"/>
                <w:sz w:val="24"/>
                <w:szCs w:val="24"/>
              </w:rPr>
              <w:t>23</w:t>
            </w:r>
          </w:p>
        </w:tc>
        <w:tc>
          <w:tcPr>
            <w:tcW w:w="2924" w:type="dxa"/>
            <w:tcBorders>
              <w:top w:val="single" w:sz="4" w:space="0" w:color="auto"/>
              <w:left w:val="single" w:sz="4" w:space="0" w:color="auto"/>
              <w:bottom w:val="single" w:sz="4" w:space="0" w:color="auto"/>
              <w:right w:val="single" w:sz="4" w:space="0" w:color="auto"/>
            </w:tcBorders>
            <w:hideMark/>
          </w:tcPr>
          <w:p w:rsidR="00885FEC" w:rsidRPr="003A01AB" w:rsidRDefault="00885FEC" w:rsidP="003A01AB">
            <w:pPr>
              <w:rPr>
                <w:rFonts w:ascii="宋体" w:eastAsia="宋体" w:hAnsi="宋体" w:cs="宋体"/>
                <w:sz w:val="24"/>
                <w:szCs w:val="24"/>
              </w:rPr>
            </w:pPr>
            <w:r w:rsidRPr="003A01AB">
              <w:rPr>
                <w:rFonts w:ascii="宋体" w:eastAsia="宋体" w:hAnsi="宋体" w:cs="宋体" w:hint="eastAsia"/>
                <w:sz w:val="24"/>
                <w:szCs w:val="24"/>
              </w:rPr>
              <w:t>总计</w:t>
            </w:r>
          </w:p>
        </w:tc>
        <w:tc>
          <w:tcPr>
            <w:tcW w:w="1276"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050"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c>
          <w:tcPr>
            <w:tcW w:w="1365" w:type="dxa"/>
            <w:tcBorders>
              <w:top w:val="single" w:sz="4" w:space="0" w:color="auto"/>
              <w:left w:val="single" w:sz="4" w:space="0" w:color="auto"/>
              <w:bottom w:val="single" w:sz="4" w:space="0" w:color="auto"/>
              <w:right w:val="single" w:sz="4" w:space="0" w:color="auto"/>
            </w:tcBorders>
          </w:tcPr>
          <w:p w:rsidR="00885FEC" w:rsidRPr="003A01AB" w:rsidRDefault="00885FEC" w:rsidP="00746E56">
            <w:pPr>
              <w:jc w:val="center"/>
              <w:rPr>
                <w:rFonts w:ascii="宋体" w:eastAsia="宋体" w:hAnsi="宋体" w:cs="宋体"/>
                <w:sz w:val="24"/>
                <w:szCs w:val="24"/>
              </w:rPr>
            </w:pP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X.XX</w:t>
            </w:r>
          </w:p>
        </w:tc>
      </w:tr>
    </w:tbl>
    <w:p w:rsidR="003A01AB" w:rsidRPr="003A01AB" w:rsidRDefault="003A01AB" w:rsidP="003A01AB">
      <w:pPr>
        <w:snapToGrid w:val="0"/>
        <w:jc w:val="center"/>
        <w:rPr>
          <w:rFonts w:ascii="宋体" w:eastAsia="宋体" w:hAnsi="宋体" w:cs="宋体"/>
          <w:sz w:val="24"/>
          <w:szCs w:val="24"/>
        </w:rPr>
      </w:pPr>
    </w:p>
    <w:p w:rsidR="003A01AB" w:rsidRPr="003A01AB" w:rsidRDefault="00EB59D6" w:rsidP="003A01AB">
      <w:pPr>
        <w:snapToGrid w:val="0"/>
        <w:rPr>
          <w:rFonts w:ascii="宋体" w:eastAsia="宋体" w:hAnsi="宋体" w:cs="Times New Roman"/>
          <w:sz w:val="24"/>
          <w:szCs w:val="24"/>
        </w:rPr>
      </w:pPr>
      <w:r>
        <w:rPr>
          <w:noProof/>
        </w:rPr>
        <w:pict>
          <v:oval id="椭圆 7 1" o:spid="_x0000_s1026" style="position:absolute;left:0;text-align:left;margin-left:338.3pt;margin-top:6.45pt;width:95.25pt;height:89.9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style="mso-next-textbox:#椭圆 7 1">
              <w:txbxContent>
                <w:p w:rsidR="00EB59D6" w:rsidRDefault="00EB59D6" w:rsidP="00EB59D6">
                  <w:pPr>
                    <w:rPr>
                      <w:b/>
                      <w:color w:val="FF0000"/>
                      <w:sz w:val="48"/>
                      <w:szCs w:val="48"/>
                    </w:rPr>
                  </w:pPr>
                  <w:r>
                    <w:rPr>
                      <w:rFonts w:hint="eastAsia"/>
                      <w:b/>
                      <w:color w:val="FF0000"/>
                      <w:sz w:val="48"/>
                      <w:szCs w:val="48"/>
                    </w:rPr>
                    <w:t>公章</w:t>
                  </w:r>
                </w:p>
              </w:txbxContent>
            </v:textbox>
          </v:oval>
        </w:pict>
      </w:r>
      <w:r w:rsidR="003A01AB" w:rsidRPr="003A01AB">
        <w:rPr>
          <w:rFonts w:ascii="宋体" w:eastAsia="宋体" w:hAnsi="宋体" w:cs="Times New Roman" w:hint="eastAsia"/>
          <w:sz w:val="24"/>
          <w:szCs w:val="24"/>
        </w:rPr>
        <w:t xml:space="preserve">经办人签字：      </w:t>
      </w:r>
      <w:r w:rsidRPr="00885FEC">
        <w:rPr>
          <w:rFonts w:ascii="宋体" w:eastAsia="宋体" w:hAnsi="宋体" w:cs="宋体" w:hint="eastAsia"/>
          <w:color w:val="FF0000"/>
          <w:sz w:val="24"/>
          <w:szCs w:val="24"/>
        </w:rPr>
        <w:t>XX</w:t>
      </w:r>
      <w:r>
        <w:rPr>
          <w:rFonts w:ascii="宋体" w:eastAsia="宋体" w:hAnsi="宋体" w:cs="宋体" w:hint="eastAsia"/>
          <w:color w:val="FF0000"/>
          <w:sz w:val="24"/>
          <w:szCs w:val="24"/>
        </w:rPr>
        <w:t>X</w:t>
      </w:r>
      <w:r w:rsidR="003A01AB" w:rsidRPr="003A01AB">
        <w:rPr>
          <w:rFonts w:ascii="宋体" w:eastAsia="宋体" w:hAnsi="宋体" w:cs="Times New Roman" w:hint="eastAsia"/>
          <w:sz w:val="24"/>
          <w:szCs w:val="24"/>
        </w:rPr>
        <w:t xml:space="preserve">               </w:t>
      </w:r>
      <w:bookmarkStart w:id="0" w:name="_GoBack"/>
      <w:bookmarkEnd w:id="0"/>
      <w:r w:rsidR="003A01AB" w:rsidRPr="003A01AB">
        <w:rPr>
          <w:rFonts w:ascii="宋体" w:eastAsia="宋体" w:hAnsi="宋体" w:cs="Times New Roman" w:hint="eastAsia"/>
          <w:sz w:val="24"/>
          <w:szCs w:val="24"/>
        </w:rPr>
        <w:t xml:space="preserve">         纳税人盖章：</w:t>
      </w:r>
    </w:p>
    <w:p w:rsidR="00BE7263" w:rsidRDefault="00BE7263">
      <w:pPr>
        <w:widowControl/>
        <w:jc w:val="left"/>
      </w:pPr>
      <w:r>
        <w:br w:type="page"/>
      </w:r>
    </w:p>
    <w:p w:rsidR="00BE7263" w:rsidRPr="00BE7263" w:rsidRDefault="00BE7263" w:rsidP="00BE7263">
      <w:pPr>
        <w:spacing w:line="360" w:lineRule="auto"/>
        <w:jc w:val="center"/>
        <w:rPr>
          <w:b/>
          <w:sz w:val="30"/>
          <w:szCs w:val="30"/>
        </w:rPr>
      </w:pPr>
      <w:r w:rsidRPr="00BE7263">
        <w:rPr>
          <w:rFonts w:hint="eastAsia"/>
          <w:b/>
          <w:sz w:val="30"/>
          <w:szCs w:val="30"/>
        </w:rPr>
        <w:lastRenderedPageBreak/>
        <w:t>附表二《负债清偿损益明细表》填报说明</w:t>
      </w:r>
    </w:p>
    <w:p w:rsidR="00BE7263" w:rsidRPr="00BE7263" w:rsidRDefault="00BE7263" w:rsidP="00BE7263">
      <w:pPr>
        <w:spacing w:line="360" w:lineRule="auto"/>
        <w:rPr>
          <w:sz w:val="24"/>
          <w:szCs w:val="24"/>
        </w:rPr>
      </w:pPr>
    </w:p>
    <w:p w:rsidR="00BE7263" w:rsidRPr="00BE7263" w:rsidRDefault="00BE7263" w:rsidP="00BE7263">
      <w:pPr>
        <w:spacing w:line="360" w:lineRule="auto"/>
        <w:rPr>
          <w:sz w:val="24"/>
          <w:szCs w:val="24"/>
        </w:rPr>
      </w:pPr>
      <w:r w:rsidRPr="00BE7263">
        <w:rPr>
          <w:rFonts w:hint="eastAsia"/>
          <w:sz w:val="24"/>
          <w:szCs w:val="24"/>
        </w:rPr>
        <w:t>一、适用范围</w:t>
      </w:r>
    </w:p>
    <w:p w:rsidR="00BE7263" w:rsidRPr="00BE7263" w:rsidRDefault="00BE7263" w:rsidP="00BE7263">
      <w:pPr>
        <w:spacing w:line="360" w:lineRule="auto"/>
        <w:rPr>
          <w:sz w:val="24"/>
          <w:szCs w:val="24"/>
        </w:rPr>
      </w:pPr>
      <w:r w:rsidRPr="00BE7263">
        <w:rPr>
          <w:rFonts w:hint="eastAsia"/>
          <w:sz w:val="24"/>
          <w:szCs w:val="24"/>
        </w:rPr>
        <w:t>本表适用于按税收规定进行清算、缴纳企业所得税的居民企业纳税人（以下简称纳税人）申报。</w:t>
      </w:r>
    </w:p>
    <w:p w:rsidR="00BE7263" w:rsidRPr="00BE7263" w:rsidRDefault="00BE7263" w:rsidP="00BE7263">
      <w:pPr>
        <w:spacing w:line="360" w:lineRule="auto"/>
        <w:rPr>
          <w:sz w:val="24"/>
          <w:szCs w:val="24"/>
        </w:rPr>
      </w:pPr>
      <w:r w:rsidRPr="00BE7263">
        <w:rPr>
          <w:rFonts w:hint="eastAsia"/>
          <w:sz w:val="24"/>
          <w:szCs w:val="24"/>
        </w:rPr>
        <w:t>二、填报依据</w:t>
      </w:r>
    </w:p>
    <w:p w:rsidR="00BE7263" w:rsidRPr="00BE7263" w:rsidRDefault="00BE7263" w:rsidP="00BE7263">
      <w:pPr>
        <w:spacing w:line="360" w:lineRule="auto"/>
        <w:rPr>
          <w:sz w:val="24"/>
          <w:szCs w:val="24"/>
        </w:rPr>
      </w:pPr>
      <w:r w:rsidRPr="00BE7263">
        <w:rPr>
          <w:rFonts w:hint="eastAsia"/>
          <w:sz w:val="24"/>
          <w:szCs w:val="24"/>
        </w:rPr>
        <w:t>根据《中华人民共和国企业所得税法》及其实施条例和相关税收政策规定计算填报。</w:t>
      </w:r>
    </w:p>
    <w:p w:rsidR="00BE7263" w:rsidRPr="00BE7263" w:rsidRDefault="00BE7263" w:rsidP="00BE7263">
      <w:pPr>
        <w:spacing w:line="360" w:lineRule="auto"/>
        <w:rPr>
          <w:sz w:val="24"/>
          <w:szCs w:val="24"/>
        </w:rPr>
      </w:pPr>
      <w:r w:rsidRPr="00BE7263">
        <w:rPr>
          <w:rFonts w:hint="eastAsia"/>
          <w:sz w:val="24"/>
          <w:szCs w:val="24"/>
        </w:rPr>
        <w:t>三、有关项目填报说明</w:t>
      </w:r>
    </w:p>
    <w:p w:rsidR="00BE7263" w:rsidRPr="00BE7263" w:rsidRDefault="00BE7263" w:rsidP="00BE7263">
      <w:pPr>
        <w:spacing w:line="360" w:lineRule="auto"/>
        <w:rPr>
          <w:sz w:val="24"/>
          <w:szCs w:val="24"/>
        </w:rPr>
      </w:pPr>
      <w:r w:rsidRPr="00BE7263">
        <w:rPr>
          <w:rFonts w:hint="eastAsia"/>
          <w:sz w:val="24"/>
          <w:szCs w:val="24"/>
        </w:rPr>
        <w:t xml:space="preserve">1. </w:t>
      </w:r>
      <w:r w:rsidRPr="00BE7263">
        <w:rPr>
          <w:rFonts w:hint="eastAsia"/>
          <w:sz w:val="24"/>
          <w:szCs w:val="24"/>
        </w:rPr>
        <w:t>标有</w:t>
      </w:r>
      <w:r w:rsidRPr="00BE7263">
        <w:rPr>
          <w:rFonts w:hint="eastAsia"/>
          <w:sz w:val="24"/>
          <w:szCs w:val="24"/>
        </w:rPr>
        <w:t>*</w:t>
      </w:r>
      <w:r w:rsidRPr="00BE7263">
        <w:rPr>
          <w:rFonts w:hint="eastAsia"/>
          <w:sz w:val="24"/>
          <w:szCs w:val="24"/>
        </w:rPr>
        <w:t>行次由执行企业会计制度的纳税人填报；标有＃行次由执行企业会计准则的纳税人填报；其他行次执行企业会计制度和企业会计准则的纳税人均填报。</w:t>
      </w:r>
    </w:p>
    <w:p w:rsidR="00BE7263" w:rsidRPr="00BE7263" w:rsidRDefault="00BE7263" w:rsidP="00BE7263">
      <w:pPr>
        <w:spacing w:line="360" w:lineRule="auto"/>
        <w:rPr>
          <w:sz w:val="24"/>
          <w:szCs w:val="24"/>
        </w:rPr>
      </w:pPr>
      <w:r w:rsidRPr="00BE7263">
        <w:rPr>
          <w:rFonts w:hint="eastAsia"/>
          <w:sz w:val="24"/>
          <w:szCs w:val="24"/>
        </w:rPr>
        <w:t>执行企业会计制度和企业会</w:t>
      </w:r>
      <w:r w:rsidRPr="00BE7263">
        <w:rPr>
          <w:rFonts w:hint="eastAsia"/>
          <w:sz w:val="24"/>
          <w:szCs w:val="24"/>
        </w:rPr>
        <w:t>??</w:t>
      </w:r>
      <w:r w:rsidRPr="00BE7263">
        <w:rPr>
          <w:rFonts w:hint="eastAsia"/>
          <w:sz w:val="24"/>
          <w:szCs w:val="24"/>
        </w:rPr>
        <w:t>负债情况分析填报。</w:t>
      </w:r>
    </w:p>
    <w:p w:rsidR="00BE7263" w:rsidRPr="00BE7263" w:rsidRDefault="00BE7263" w:rsidP="00BE7263">
      <w:pPr>
        <w:spacing w:line="360" w:lineRule="auto"/>
        <w:rPr>
          <w:sz w:val="24"/>
          <w:szCs w:val="24"/>
        </w:rPr>
      </w:pPr>
      <w:r w:rsidRPr="00BE7263">
        <w:rPr>
          <w:rFonts w:hint="eastAsia"/>
          <w:sz w:val="24"/>
          <w:szCs w:val="24"/>
        </w:rPr>
        <w:t xml:space="preserve">2.  </w:t>
      </w:r>
      <w:r w:rsidRPr="00BE7263">
        <w:rPr>
          <w:rFonts w:hint="eastAsia"/>
          <w:sz w:val="24"/>
          <w:szCs w:val="24"/>
        </w:rPr>
        <w:t>“账面价值（</w:t>
      </w:r>
      <w:r w:rsidRPr="00BE7263">
        <w:rPr>
          <w:rFonts w:hint="eastAsia"/>
          <w:sz w:val="24"/>
          <w:szCs w:val="24"/>
        </w:rPr>
        <w:t>1</w:t>
      </w:r>
      <w:r w:rsidRPr="00BE7263">
        <w:rPr>
          <w:rFonts w:hint="eastAsia"/>
          <w:sz w:val="24"/>
          <w:szCs w:val="24"/>
        </w:rPr>
        <w:t>）”列：填报纳税人按照国家统一会计制度规定确定的清算</w:t>
      </w:r>
      <w:proofErr w:type="spellStart"/>
      <w:r w:rsidRPr="00BE7263">
        <w:rPr>
          <w:rFonts w:hint="eastAsia"/>
          <w:sz w:val="24"/>
          <w:szCs w:val="24"/>
        </w:rPr>
        <w:t>sp</w:t>
      </w:r>
      <w:proofErr w:type="spellEnd"/>
      <w:r w:rsidRPr="00BE7263">
        <w:rPr>
          <w:rFonts w:hint="eastAsia"/>
          <w:sz w:val="24"/>
          <w:szCs w:val="24"/>
        </w:rPr>
        <w:t xml:space="preserve">;      3. </w:t>
      </w:r>
      <w:r w:rsidRPr="00BE7263">
        <w:rPr>
          <w:rFonts w:hint="eastAsia"/>
          <w:sz w:val="24"/>
          <w:szCs w:val="24"/>
        </w:rPr>
        <w:t>“计税基础（</w:t>
      </w:r>
      <w:r w:rsidRPr="00BE7263">
        <w:rPr>
          <w:rFonts w:hint="eastAsia"/>
          <w:sz w:val="24"/>
          <w:szCs w:val="24"/>
        </w:rPr>
        <w:t>2</w:t>
      </w:r>
      <w:r w:rsidRPr="00BE7263">
        <w:rPr>
          <w:rFonts w:hint="eastAsia"/>
          <w:sz w:val="24"/>
          <w:szCs w:val="24"/>
        </w:rPr>
        <w:t>）”列：填报纳税人按照税收规定确定的清算开始日的各项负债计税基础的金额，即负债的账面价值减去未来期间计算应纳税所得额时按照税收规定予以扣除金额的余额。</w:t>
      </w:r>
    </w:p>
    <w:p w:rsidR="00BE7263" w:rsidRPr="00BE7263" w:rsidRDefault="00BE7263" w:rsidP="00BE7263">
      <w:pPr>
        <w:spacing w:line="360" w:lineRule="auto"/>
        <w:rPr>
          <w:sz w:val="24"/>
          <w:szCs w:val="24"/>
        </w:rPr>
      </w:pPr>
      <w:r w:rsidRPr="00BE7263">
        <w:rPr>
          <w:rFonts w:hint="eastAsia"/>
          <w:sz w:val="24"/>
          <w:szCs w:val="24"/>
        </w:rPr>
        <w:t>4.</w:t>
      </w:r>
      <w:r w:rsidRPr="00BE7263">
        <w:rPr>
          <w:rFonts w:hint="eastAsia"/>
          <w:sz w:val="24"/>
          <w:szCs w:val="24"/>
        </w:rPr>
        <w:t>“清偿金额（</w:t>
      </w:r>
      <w:r w:rsidRPr="00BE7263">
        <w:rPr>
          <w:rFonts w:hint="eastAsia"/>
          <w:sz w:val="24"/>
          <w:szCs w:val="24"/>
        </w:rPr>
        <w:t>3</w:t>
      </w:r>
      <w:r w:rsidRPr="00BE7263">
        <w:rPr>
          <w:rFonts w:hint="eastAsia"/>
          <w:sz w:val="24"/>
          <w:szCs w:val="24"/>
        </w:rPr>
        <w:t>）”列：填报纳税人清算过程中各项负债的清偿金额。</w:t>
      </w:r>
    </w:p>
    <w:p w:rsidR="00BE7263" w:rsidRPr="00BE7263" w:rsidRDefault="00BE7263" w:rsidP="00BE7263">
      <w:pPr>
        <w:spacing w:line="360" w:lineRule="auto"/>
        <w:rPr>
          <w:sz w:val="24"/>
          <w:szCs w:val="24"/>
        </w:rPr>
      </w:pPr>
      <w:r w:rsidRPr="00BE7263">
        <w:rPr>
          <w:rFonts w:hint="eastAsia"/>
          <w:sz w:val="24"/>
          <w:szCs w:val="24"/>
        </w:rPr>
        <w:t>5</w:t>
      </w:r>
      <w:r w:rsidRPr="00BE7263">
        <w:rPr>
          <w:rFonts w:hint="eastAsia"/>
          <w:sz w:val="24"/>
          <w:szCs w:val="24"/>
        </w:rPr>
        <w:t>．“负债清偿损益（</w:t>
      </w:r>
      <w:r w:rsidRPr="00BE7263">
        <w:rPr>
          <w:rFonts w:hint="eastAsia"/>
          <w:sz w:val="24"/>
          <w:szCs w:val="24"/>
        </w:rPr>
        <w:t>4</w:t>
      </w:r>
      <w:r w:rsidRPr="00BE7263">
        <w:rPr>
          <w:rFonts w:hint="eastAsia"/>
          <w:sz w:val="24"/>
          <w:szCs w:val="24"/>
        </w:rPr>
        <w:t>）”列：填报纳税人各项负债计税基础减除其清偿金额的余额。</w:t>
      </w:r>
    </w:p>
    <w:p w:rsidR="00BE7263" w:rsidRPr="00BE7263" w:rsidRDefault="00BE7263" w:rsidP="00BE7263">
      <w:pPr>
        <w:spacing w:line="360" w:lineRule="auto"/>
        <w:rPr>
          <w:sz w:val="24"/>
          <w:szCs w:val="24"/>
        </w:rPr>
      </w:pPr>
      <w:r w:rsidRPr="00BE7263">
        <w:rPr>
          <w:rFonts w:hint="eastAsia"/>
          <w:sz w:val="24"/>
          <w:szCs w:val="24"/>
        </w:rPr>
        <w:t>四、表内及表间关系</w:t>
      </w:r>
    </w:p>
    <w:p w:rsidR="00BE7263" w:rsidRPr="00BE7263" w:rsidRDefault="00BE7263" w:rsidP="00BE7263">
      <w:pPr>
        <w:spacing w:line="360" w:lineRule="auto"/>
        <w:rPr>
          <w:sz w:val="24"/>
          <w:szCs w:val="24"/>
        </w:rPr>
      </w:pPr>
      <w:r w:rsidRPr="00BE7263">
        <w:rPr>
          <w:rFonts w:hint="eastAsia"/>
          <w:sz w:val="24"/>
          <w:szCs w:val="24"/>
        </w:rPr>
        <w:t>1.</w:t>
      </w:r>
      <w:r w:rsidRPr="00BE7263">
        <w:rPr>
          <w:rFonts w:hint="eastAsia"/>
          <w:sz w:val="24"/>
          <w:szCs w:val="24"/>
        </w:rPr>
        <w:t>“负债清偿损益（</w:t>
      </w:r>
      <w:r w:rsidRPr="00BE7263">
        <w:rPr>
          <w:rFonts w:hint="eastAsia"/>
          <w:sz w:val="24"/>
          <w:szCs w:val="24"/>
        </w:rPr>
        <w:t>4</w:t>
      </w:r>
      <w:r w:rsidRPr="00BE7263">
        <w:rPr>
          <w:rFonts w:hint="eastAsia"/>
          <w:sz w:val="24"/>
          <w:szCs w:val="24"/>
        </w:rPr>
        <w:t>）”列＝本表“计税基础（</w:t>
      </w:r>
      <w:r w:rsidRPr="00BE7263">
        <w:rPr>
          <w:rFonts w:hint="eastAsia"/>
          <w:sz w:val="24"/>
          <w:szCs w:val="24"/>
        </w:rPr>
        <w:t>2</w:t>
      </w:r>
      <w:r w:rsidRPr="00BE7263">
        <w:rPr>
          <w:rFonts w:hint="eastAsia"/>
          <w:sz w:val="24"/>
          <w:szCs w:val="24"/>
        </w:rPr>
        <w:t>）”列－“清偿金额（</w:t>
      </w:r>
      <w:r w:rsidRPr="00BE7263">
        <w:rPr>
          <w:rFonts w:hint="eastAsia"/>
          <w:sz w:val="24"/>
          <w:szCs w:val="24"/>
        </w:rPr>
        <w:t>3</w:t>
      </w:r>
      <w:r w:rsidRPr="00BE7263">
        <w:rPr>
          <w:rFonts w:hint="eastAsia"/>
          <w:sz w:val="24"/>
          <w:szCs w:val="24"/>
        </w:rPr>
        <w:t>）”列</w:t>
      </w:r>
    </w:p>
    <w:p w:rsidR="00BE7263" w:rsidRPr="00BE7263" w:rsidRDefault="00BE7263" w:rsidP="00BE7263">
      <w:pPr>
        <w:spacing w:line="360" w:lineRule="auto"/>
        <w:rPr>
          <w:sz w:val="24"/>
          <w:szCs w:val="24"/>
        </w:rPr>
      </w:pPr>
      <w:r w:rsidRPr="00BE7263">
        <w:rPr>
          <w:rFonts w:hint="eastAsia"/>
          <w:sz w:val="24"/>
          <w:szCs w:val="24"/>
        </w:rPr>
        <w:t xml:space="preserve">2. </w:t>
      </w:r>
      <w:r w:rsidRPr="00BE7263">
        <w:rPr>
          <w:rFonts w:hint="eastAsia"/>
          <w:sz w:val="24"/>
          <w:szCs w:val="24"/>
        </w:rPr>
        <w:t>第</w:t>
      </w:r>
      <w:r w:rsidRPr="00BE7263">
        <w:rPr>
          <w:rFonts w:hint="eastAsia"/>
          <w:sz w:val="24"/>
          <w:szCs w:val="24"/>
        </w:rPr>
        <w:t>23</w:t>
      </w:r>
      <w:r w:rsidRPr="00BE7263">
        <w:rPr>
          <w:rFonts w:hint="eastAsia"/>
          <w:sz w:val="24"/>
          <w:szCs w:val="24"/>
        </w:rPr>
        <w:t>行“账面价值（</w:t>
      </w:r>
      <w:r w:rsidRPr="00BE7263">
        <w:rPr>
          <w:rFonts w:hint="eastAsia"/>
          <w:sz w:val="24"/>
          <w:szCs w:val="24"/>
        </w:rPr>
        <w:t>1</w:t>
      </w:r>
      <w:r w:rsidRPr="00BE7263">
        <w:rPr>
          <w:rFonts w:hint="eastAsia"/>
          <w:sz w:val="24"/>
          <w:szCs w:val="24"/>
        </w:rPr>
        <w:t>）”列总计＝本表“账面价值（</w:t>
      </w:r>
      <w:r w:rsidRPr="00BE7263">
        <w:rPr>
          <w:rFonts w:hint="eastAsia"/>
          <w:sz w:val="24"/>
          <w:szCs w:val="24"/>
        </w:rPr>
        <w:t>1</w:t>
      </w:r>
      <w:r w:rsidRPr="00BE7263">
        <w:rPr>
          <w:rFonts w:hint="eastAsia"/>
          <w:sz w:val="24"/>
          <w:szCs w:val="24"/>
        </w:rPr>
        <w:t>）”列第</w:t>
      </w:r>
      <w:r w:rsidRPr="00BE7263">
        <w:rPr>
          <w:rFonts w:hint="eastAsia"/>
          <w:sz w:val="24"/>
          <w:szCs w:val="24"/>
        </w:rPr>
        <w:t>1+. . . +22</w:t>
      </w:r>
      <w:r w:rsidRPr="00BE7263">
        <w:rPr>
          <w:rFonts w:hint="eastAsia"/>
          <w:sz w:val="24"/>
          <w:szCs w:val="24"/>
        </w:rPr>
        <w:t>行总计。</w:t>
      </w:r>
    </w:p>
    <w:p w:rsidR="00BE7263" w:rsidRPr="00BE7263" w:rsidRDefault="00BE7263" w:rsidP="00BE7263">
      <w:pPr>
        <w:spacing w:line="360" w:lineRule="auto"/>
        <w:rPr>
          <w:sz w:val="24"/>
          <w:szCs w:val="24"/>
        </w:rPr>
      </w:pPr>
      <w:r w:rsidRPr="00BE7263">
        <w:rPr>
          <w:rFonts w:hint="eastAsia"/>
          <w:sz w:val="24"/>
          <w:szCs w:val="24"/>
        </w:rPr>
        <w:t xml:space="preserve">3. </w:t>
      </w:r>
      <w:r w:rsidRPr="00BE7263">
        <w:rPr>
          <w:rFonts w:hint="eastAsia"/>
          <w:sz w:val="24"/>
          <w:szCs w:val="24"/>
        </w:rPr>
        <w:t>第</w:t>
      </w:r>
      <w:r w:rsidRPr="00BE7263">
        <w:rPr>
          <w:rFonts w:hint="eastAsia"/>
          <w:sz w:val="24"/>
          <w:szCs w:val="24"/>
        </w:rPr>
        <w:t>23</w:t>
      </w:r>
      <w:r w:rsidRPr="00BE7263">
        <w:rPr>
          <w:rFonts w:hint="eastAsia"/>
          <w:sz w:val="24"/>
          <w:szCs w:val="24"/>
        </w:rPr>
        <w:t>行“计税基础（</w:t>
      </w:r>
      <w:r w:rsidRPr="00BE7263">
        <w:rPr>
          <w:rFonts w:hint="eastAsia"/>
          <w:sz w:val="24"/>
          <w:szCs w:val="24"/>
        </w:rPr>
        <w:t>2</w:t>
      </w:r>
      <w:r w:rsidRPr="00BE7263">
        <w:rPr>
          <w:rFonts w:hint="eastAsia"/>
          <w:sz w:val="24"/>
          <w:szCs w:val="24"/>
        </w:rPr>
        <w:t>）”列总计＝本表“计税基础（</w:t>
      </w:r>
      <w:r w:rsidRPr="00BE7263">
        <w:rPr>
          <w:rFonts w:hint="eastAsia"/>
          <w:sz w:val="24"/>
          <w:szCs w:val="24"/>
        </w:rPr>
        <w:t>2</w:t>
      </w:r>
      <w:r w:rsidRPr="00BE7263">
        <w:rPr>
          <w:rFonts w:hint="eastAsia"/>
          <w:sz w:val="24"/>
          <w:szCs w:val="24"/>
        </w:rPr>
        <w:t>）”列第</w:t>
      </w:r>
      <w:r w:rsidRPr="00BE7263">
        <w:rPr>
          <w:rFonts w:hint="eastAsia"/>
          <w:sz w:val="24"/>
          <w:szCs w:val="24"/>
        </w:rPr>
        <w:t>1+. . . +22</w:t>
      </w:r>
      <w:r w:rsidRPr="00BE7263">
        <w:rPr>
          <w:rFonts w:hint="eastAsia"/>
          <w:sz w:val="24"/>
          <w:szCs w:val="24"/>
        </w:rPr>
        <w:t>行总计。</w:t>
      </w:r>
    </w:p>
    <w:p w:rsidR="00BE7263" w:rsidRPr="00BE7263" w:rsidRDefault="00BE7263" w:rsidP="00BE7263">
      <w:pPr>
        <w:spacing w:line="360" w:lineRule="auto"/>
        <w:rPr>
          <w:sz w:val="24"/>
          <w:szCs w:val="24"/>
        </w:rPr>
      </w:pPr>
      <w:r w:rsidRPr="00BE7263">
        <w:rPr>
          <w:rFonts w:hint="eastAsia"/>
          <w:sz w:val="24"/>
          <w:szCs w:val="24"/>
        </w:rPr>
        <w:t xml:space="preserve">4. </w:t>
      </w:r>
      <w:r w:rsidRPr="00BE7263">
        <w:rPr>
          <w:rFonts w:hint="eastAsia"/>
          <w:sz w:val="24"/>
          <w:szCs w:val="24"/>
        </w:rPr>
        <w:t>第</w:t>
      </w:r>
      <w:r w:rsidRPr="00BE7263">
        <w:rPr>
          <w:rFonts w:hint="eastAsia"/>
          <w:sz w:val="24"/>
          <w:szCs w:val="24"/>
        </w:rPr>
        <w:t>23</w:t>
      </w:r>
      <w:r w:rsidRPr="00BE7263">
        <w:rPr>
          <w:rFonts w:hint="eastAsia"/>
          <w:sz w:val="24"/>
          <w:szCs w:val="24"/>
        </w:rPr>
        <w:t>行“清偿金额（</w:t>
      </w:r>
      <w:r w:rsidRPr="00BE7263">
        <w:rPr>
          <w:rFonts w:hint="eastAsia"/>
          <w:sz w:val="24"/>
          <w:szCs w:val="24"/>
        </w:rPr>
        <w:t>3</w:t>
      </w:r>
      <w:r w:rsidRPr="00BE7263">
        <w:rPr>
          <w:rFonts w:hint="eastAsia"/>
          <w:sz w:val="24"/>
          <w:szCs w:val="24"/>
        </w:rPr>
        <w:t>）”列总计＝本表“清偿金额（</w:t>
      </w:r>
      <w:r w:rsidRPr="00BE7263">
        <w:rPr>
          <w:rFonts w:hint="eastAsia"/>
          <w:sz w:val="24"/>
          <w:szCs w:val="24"/>
        </w:rPr>
        <w:t>3</w:t>
      </w:r>
      <w:r w:rsidRPr="00BE7263">
        <w:rPr>
          <w:rFonts w:hint="eastAsia"/>
          <w:sz w:val="24"/>
          <w:szCs w:val="24"/>
        </w:rPr>
        <w:t>）”列第</w:t>
      </w:r>
      <w:r w:rsidRPr="00BE7263">
        <w:rPr>
          <w:rFonts w:hint="eastAsia"/>
          <w:sz w:val="24"/>
          <w:szCs w:val="24"/>
        </w:rPr>
        <w:t>1+. . . +22</w:t>
      </w:r>
      <w:r w:rsidRPr="00BE7263">
        <w:rPr>
          <w:rFonts w:hint="eastAsia"/>
          <w:sz w:val="24"/>
          <w:szCs w:val="24"/>
        </w:rPr>
        <w:t>行总计。</w:t>
      </w:r>
    </w:p>
    <w:p w:rsidR="00BE7263" w:rsidRPr="00BE7263" w:rsidRDefault="00BE7263" w:rsidP="00BE7263">
      <w:pPr>
        <w:spacing w:line="360" w:lineRule="auto"/>
        <w:rPr>
          <w:sz w:val="24"/>
          <w:szCs w:val="24"/>
        </w:rPr>
      </w:pPr>
      <w:r w:rsidRPr="00BE7263">
        <w:rPr>
          <w:rFonts w:hint="eastAsia"/>
          <w:sz w:val="24"/>
          <w:szCs w:val="24"/>
        </w:rPr>
        <w:t xml:space="preserve">5. </w:t>
      </w:r>
      <w:r w:rsidRPr="00BE7263">
        <w:rPr>
          <w:rFonts w:hint="eastAsia"/>
          <w:sz w:val="24"/>
          <w:szCs w:val="24"/>
        </w:rPr>
        <w:t>第</w:t>
      </w:r>
      <w:r w:rsidRPr="00BE7263">
        <w:rPr>
          <w:rFonts w:hint="eastAsia"/>
          <w:sz w:val="24"/>
          <w:szCs w:val="24"/>
        </w:rPr>
        <w:t>23</w:t>
      </w:r>
      <w:r w:rsidRPr="00BE7263">
        <w:rPr>
          <w:rFonts w:hint="eastAsia"/>
          <w:sz w:val="24"/>
          <w:szCs w:val="24"/>
        </w:rPr>
        <w:t>行“负债清偿损益（</w:t>
      </w:r>
      <w:r w:rsidRPr="00BE7263">
        <w:rPr>
          <w:rFonts w:hint="eastAsia"/>
          <w:sz w:val="24"/>
          <w:szCs w:val="24"/>
        </w:rPr>
        <w:t>4</w:t>
      </w:r>
      <w:r w:rsidRPr="00BE7263">
        <w:rPr>
          <w:rFonts w:hint="eastAsia"/>
          <w:sz w:val="24"/>
          <w:szCs w:val="24"/>
        </w:rPr>
        <w:t>）”列总计＝本表第</w:t>
      </w:r>
      <w:r w:rsidRPr="00BE7263">
        <w:rPr>
          <w:rFonts w:hint="eastAsia"/>
          <w:sz w:val="24"/>
          <w:szCs w:val="24"/>
        </w:rPr>
        <w:t>23</w:t>
      </w:r>
      <w:r w:rsidRPr="00BE7263">
        <w:rPr>
          <w:rFonts w:hint="eastAsia"/>
          <w:sz w:val="24"/>
          <w:szCs w:val="24"/>
        </w:rPr>
        <w:t>行“计税基础（</w:t>
      </w:r>
      <w:r w:rsidRPr="00BE7263">
        <w:rPr>
          <w:rFonts w:hint="eastAsia"/>
          <w:sz w:val="24"/>
          <w:szCs w:val="24"/>
        </w:rPr>
        <w:t>2</w:t>
      </w:r>
      <w:r w:rsidRPr="00BE7263">
        <w:rPr>
          <w:rFonts w:hint="eastAsia"/>
          <w:sz w:val="24"/>
          <w:szCs w:val="24"/>
        </w:rPr>
        <w:t>）”列总计－本表第</w:t>
      </w:r>
      <w:r w:rsidRPr="00BE7263">
        <w:rPr>
          <w:rFonts w:hint="eastAsia"/>
          <w:sz w:val="24"/>
          <w:szCs w:val="24"/>
        </w:rPr>
        <w:t>23</w:t>
      </w:r>
      <w:r w:rsidRPr="00BE7263">
        <w:rPr>
          <w:rFonts w:hint="eastAsia"/>
          <w:sz w:val="24"/>
          <w:szCs w:val="24"/>
        </w:rPr>
        <w:t>行“清偿金额（</w:t>
      </w:r>
      <w:r w:rsidRPr="00BE7263">
        <w:rPr>
          <w:rFonts w:hint="eastAsia"/>
          <w:sz w:val="24"/>
          <w:szCs w:val="24"/>
        </w:rPr>
        <w:t>3</w:t>
      </w:r>
      <w:r w:rsidRPr="00BE7263">
        <w:rPr>
          <w:rFonts w:hint="eastAsia"/>
          <w:sz w:val="24"/>
          <w:szCs w:val="24"/>
        </w:rPr>
        <w:t>）”列总计</w:t>
      </w:r>
      <w:r w:rsidRPr="00BE7263">
        <w:rPr>
          <w:rFonts w:hint="eastAsia"/>
          <w:sz w:val="24"/>
          <w:szCs w:val="24"/>
        </w:rPr>
        <w:t>=</w:t>
      </w:r>
      <w:r w:rsidRPr="00BE7263">
        <w:rPr>
          <w:rFonts w:hint="eastAsia"/>
          <w:sz w:val="24"/>
          <w:szCs w:val="24"/>
        </w:rPr>
        <w:t>本表“负债清偿损益（</w:t>
      </w:r>
      <w:r w:rsidRPr="00BE7263">
        <w:rPr>
          <w:rFonts w:hint="eastAsia"/>
          <w:sz w:val="24"/>
          <w:szCs w:val="24"/>
        </w:rPr>
        <w:t>4</w:t>
      </w:r>
      <w:r w:rsidRPr="00BE7263">
        <w:rPr>
          <w:rFonts w:hint="eastAsia"/>
          <w:sz w:val="24"/>
          <w:szCs w:val="24"/>
        </w:rPr>
        <w:t>）”列第</w:t>
      </w:r>
      <w:r w:rsidRPr="00BE7263">
        <w:rPr>
          <w:rFonts w:hint="eastAsia"/>
          <w:sz w:val="24"/>
          <w:szCs w:val="24"/>
        </w:rPr>
        <w:t xml:space="preserve">1+. . . </w:t>
      </w:r>
      <w:r w:rsidRPr="00BE7263">
        <w:rPr>
          <w:rFonts w:hint="eastAsia"/>
          <w:sz w:val="24"/>
          <w:szCs w:val="24"/>
        </w:rPr>
        <w:lastRenderedPageBreak/>
        <w:t>+22</w:t>
      </w:r>
      <w:r w:rsidRPr="00BE7263">
        <w:rPr>
          <w:rFonts w:hint="eastAsia"/>
          <w:sz w:val="24"/>
          <w:szCs w:val="24"/>
        </w:rPr>
        <w:t>行总计。</w:t>
      </w:r>
    </w:p>
    <w:p w:rsidR="002877AE" w:rsidRPr="00BE7263" w:rsidRDefault="00BE7263" w:rsidP="00BE7263">
      <w:pPr>
        <w:spacing w:line="360" w:lineRule="auto"/>
        <w:rPr>
          <w:sz w:val="24"/>
          <w:szCs w:val="24"/>
        </w:rPr>
      </w:pPr>
      <w:r w:rsidRPr="00BE7263">
        <w:rPr>
          <w:rFonts w:hint="eastAsia"/>
          <w:sz w:val="24"/>
          <w:szCs w:val="24"/>
        </w:rPr>
        <w:t xml:space="preserve">6. </w:t>
      </w:r>
      <w:r w:rsidRPr="00BE7263">
        <w:rPr>
          <w:rFonts w:hint="eastAsia"/>
          <w:sz w:val="24"/>
          <w:szCs w:val="24"/>
        </w:rPr>
        <w:t>第</w:t>
      </w:r>
      <w:r w:rsidRPr="00BE7263">
        <w:rPr>
          <w:rFonts w:hint="eastAsia"/>
          <w:sz w:val="24"/>
          <w:szCs w:val="24"/>
        </w:rPr>
        <w:t>23</w:t>
      </w:r>
      <w:r w:rsidRPr="00BE7263">
        <w:rPr>
          <w:rFonts w:hint="eastAsia"/>
          <w:sz w:val="24"/>
          <w:szCs w:val="24"/>
        </w:rPr>
        <w:t>行“负债清偿损益”列总计＝主表第</w:t>
      </w:r>
      <w:r w:rsidRPr="00BE7263">
        <w:rPr>
          <w:rFonts w:hint="eastAsia"/>
          <w:sz w:val="24"/>
          <w:szCs w:val="24"/>
        </w:rPr>
        <w:t>2</w:t>
      </w:r>
      <w:r w:rsidRPr="00BE7263">
        <w:rPr>
          <w:rFonts w:hint="eastAsia"/>
          <w:sz w:val="24"/>
          <w:szCs w:val="24"/>
        </w:rPr>
        <w:t>行。</w:t>
      </w:r>
    </w:p>
    <w:sectPr w:rsidR="002877AE" w:rsidRPr="00BE7263" w:rsidSect="00287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5D" w:rsidRDefault="00A4455D" w:rsidP="00BE7263">
      <w:r>
        <w:separator/>
      </w:r>
    </w:p>
  </w:endnote>
  <w:endnote w:type="continuationSeparator" w:id="0">
    <w:p w:rsidR="00A4455D" w:rsidRDefault="00A4455D" w:rsidP="00BE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5D" w:rsidRDefault="00A4455D" w:rsidP="00BE7263">
      <w:r>
        <w:separator/>
      </w:r>
    </w:p>
  </w:footnote>
  <w:footnote w:type="continuationSeparator" w:id="0">
    <w:p w:rsidR="00A4455D" w:rsidRDefault="00A4455D" w:rsidP="00BE7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1AB"/>
    <w:rsid w:val="000A5258"/>
    <w:rsid w:val="00172445"/>
    <w:rsid w:val="00200BA6"/>
    <w:rsid w:val="002877AE"/>
    <w:rsid w:val="00314D7D"/>
    <w:rsid w:val="003174AE"/>
    <w:rsid w:val="003535A3"/>
    <w:rsid w:val="003A01AB"/>
    <w:rsid w:val="003D2CF1"/>
    <w:rsid w:val="00431D26"/>
    <w:rsid w:val="006017C8"/>
    <w:rsid w:val="00693B0A"/>
    <w:rsid w:val="00694A50"/>
    <w:rsid w:val="007D7831"/>
    <w:rsid w:val="0084095F"/>
    <w:rsid w:val="00885FEC"/>
    <w:rsid w:val="00904B8A"/>
    <w:rsid w:val="009743AA"/>
    <w:rsid w:val="009A20D4"/>
    <w:rsid w:val="00A04905"/>
    <w:rsid w:val="00A4455D"/>
    <w:rsid w:val="00A503A3"/>
    <w:rsid w:val="00AD2FD5"/>
    <w:rsid w:val="00B17A15"/>
    <w:rsid w:val="00B43E91"/>
    <w:rsid w:val="00B60AF2"/>
    <w:rsid w:val="00BE7263"/>
    <w:rsid w:val="00C84A6C"/>
    <w:rsid w:val="00C977C3"/>
    <w:rsid w:val="00CD548E"/>
    <w:rsid w:val="00D563C8"/>
    <w:rsid w:val="00D7432F"/>
    <w:rsid w:val="00E32029"/>
    <w:rsid w:val="00E72BFF"/>
    <w:rsid w:val="00EB59D6"/>
    <w:rsid w:val="00EC321E"/>
    <w:rsid w:val="00F92428"/>
    <w:rsid w:val="00FA39E4"/>
    <w:rsid w:val="00FD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3A01AB"/>
    <w:rPr>
      <w:rFonts w:ascii="宋体" w:eastAsia="宋体" w:hAnsi="Courier New" w:cs="Courier New"/>
      <w:szCs w:val="21"/>
    </w:rPr>
  </w:style>
  <w:style w:type="character" w:customStyle="1" w:styleId="Char">
    <w:name w:val="纯文本 Char"/>
    <w:basedOn w:val="a0"/>
    <w:link w:val="a3"/>
    <w:uiPriority w:val="99"/>
    <w:rsid w:val="003A01AB"/>
    <w:rPr>
      <w:rFonts w:ascii="宋体" w:eastAsia="宋体" w:hAnsi="Courier New" w:cs="Courier New"/>
      <w:szCs w:val="21"/>
    </w:rPr>
  </w:style>
  <w:style w:type="paragraph" w:styleId="a4">
    <w:name w:val="Balloon Text"/>
    <w:basedOn w:val="a"/>
    <w:link w:val="Char0"/>
    <w:uiPriority w:val="99"/>
    <w:semiHidden/>
    <w:unhideWhenUsed/>
    <w:rsid w:val="003A01AB"/>
    <w:rPr>
      <w:sz w:val="18"/>
      <w:szCs w:val="18"/>
    </w:rPr>
  </w:style>
  <w:style w:type="character" w:customStyle="1" w:styleId="Char0">
    <w:name w:val="批注框文本 Char"/>
    <w:basedOn w:val="a0"/>
    <w:link w:val="a4"/>
    <w:uiPriority w:val="99"/>
    <w:semiHidden/>
    <w:rsid w:val="003A01AB"/>
    <w:rPr>
      <w:sz w:val="18"/>
      <w:szCs w:val="18"/>
    </w:rPr>
  </w:style>
  <w:style w:type="paragraph" w:styleId="a5">
    <w:name w:val="header"/>
    <w:basedOn w:val="a"/>
    <w:link w:val="Char1"/>
    <w:uiPriority w:val="99"/>
    <w:unhideWhenUsed/>
    <w:rsid w:val="00BE726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E7263"/>
    <w:rPr>
      <w:sz w:val="18"/>
      <w:szCs w:val="18"/>
    </w:rPr>
  </w:style>
  <w:style w:type="paragraph" w:styleId="a6">
    <w:name w:val="footer"/>
    <w:basedOn w:val="a"/>
    <w:link w:val="Char2"/>
    <w:uiPriority w:val="99"/>
    <w:unhideWhenUsed/>
    <w:rsid w:val="00BE7263"/>
    <w:pPr>
      <w:tabs>
        <w:tab w:val="center" w:pos="4153"/>
        <w:tab w:val="right" w:pos="8306"/>
      </w:tabs>
      <w:snapToGrid w:val="0"/>
      <w:jc w:val="left"/>
    </w:pPr>
    <w:rPr>
      <w:sz w:val="18"/>
      <w:szCs w:val="18"/>
    </w:rPr>
  </w:style>
  <w:style w:type="character" w:customStyle="1" w:styleId="Char2">
    <w:name w:val="页脚 Char"/>
    <w:basedOn w:val="a0"/>
    <w:link w:val="a6"/>
    <w:uiPriority w:val="99"/>
    <w:rsid w:val="00BE72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9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紐ͮ</dc:creator>
  <cp:lastModifiedBy>陈俊豪</cp:lastModifiedBy>
  <cp:revision>4</cp:revision>
  <dcterms:created xsi:type="dcterms:W3CDTF">2017-05-24T02:32:00Z</dcterms:created>
  <dcterms:modified xsi:type="dcterms:W3CDTF">2019-11-14T03:17:00Z</dcterms:modified>
</cp:coreProperties>
</file>